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E" w:rsidRDefault="00CA165E">
      <w:pPr>
        <w:rPr>
          <w:rFonts w:hint="eastAsia"/>
        </w:rPr>
      </w:pPr>
      <w:r>
        <w:rPr>
          <w:rFonts w:ascii="Microsoft Yahei" w:hAnsi="Microsoft Yahei"/>
          <w:color w:val="333333"/>
          <w:sz w:val="48"/>
          <w:szCs w:val="48"/>
          <w:shd w:val="clear" w:color="auto" w:fill="FFFFFF"/>
        </w:rPr>
        <w:t>图解：国务院印发关于深化中央财政科技计划（专项、基金等）管理改革方案的通知</w:t>
      </w:r>
      <w:bookmarkStart w:id="0" w:name="_GoBack"/>
      <w:bookmarkEnd w:id="0"/>
    </w:p>
    <w:p w:rsidR="00D339A5" w:rsidRDefault="00CA165E">
      <w:r>
        <w:rPr>
          <w:noProof/>
        </w:rPr>
        <w:lastRenderedPageBreak/>
        <w:drawing>
          <wp:inline distT="0" distB="0" distL="0" distR="0" wp14:anchorId="07C7A0E3" wp14:editId="12D2F26D">
            <wp:extent cx="5274310" cy="14170313"/>
            <wp:effectExtent l="0" t="0" r="2540" b="3175"/>
            <wp:docPr id="1" name="图片 1" descr="http://www.gov.cn/xinwen/site1/20150112/5614142102854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v.cn/xinwen/site1/20150112/561414210285453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B1" w:rsidRDefault="00B24FB1" w:rsidP="00CA165E">
      <w:r>
        <w:separator/>
      </w:r>
    </w:p>
  </w:endnote>
  <w:endnote w:type="continuationSeparator" w:id="0">
    <w:p w:rsidR="00B24FB1" w:rsidRDefault="00B24FB1" w:rsidP="00CA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B1" w:rsidRDefault="00B24FB1" w:rsidP="00CA165E">
      <w:r>
        <w:separator/>
      </w:r>
    </w:p>
  </w:footnote>
  <w:footnote w:type="continuationSeparator" w:id="0">
    <w:p w:rsidR="00B24FB1" w:rsidRDefault="00B24FB1" w:rsidP="00CA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7D"/>
    <w:rsid w:val="00382D7D"/>
    <w:rsid w:val="00B24FB1"/>
    <w:rsid w:val="00CA165E"/>
    <w:rsid w:val="00D3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6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6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16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16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6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6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16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16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35</Characters>
  <Application>Microsoft Office Word</Application>
  <DocSecurity>0</DocSecurity>
  <Lines>1</Lines>
  <Paragraphs>1</Paragraphs>
  <ScaleCrop>false</ScaleCrop>
  <Company>微软中国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2017-02-14T03:05:00Z</dcterms:created>
  <dcterms:modified xsi:type="dcterms:W3CDTF">2017-02-14T03:06:00Z</dcterms:modified>
</cp:coreProperties>
</file>